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8B" w:rsidRDefault="003F558B" w:rsidP="003F558B">
      <w:pPr>
        <w:pStyle w:val="a3"/>
        <w:wordWrap w:val="0"/>
        <w:spacing w:before="240" w:beforeAutospacing="0" w:after="240" w:afterAutospacing="0" w:line="480" w:lineRule="auto"/>
        <w:ind w:firstLine="480"/>
        <w:jc w:val="center"/>
        <w:rPr>
          <w:rFonts w:ascii="微软雅黑" w:eastAsia="微软雅黑" w:hAnsi="微软雅黑"/>
          <w:color w:val="2F2F2F"/>
          <w:sz w:val="27"/>
          <w:szCs w:val="27"/>
        </w:rPr>
      </w:pPr>
      <w:r>
        <w:rPr>
          <w:rStyle w:val="a4"/>
          <w:rFonts w:ascii="微软雅黑" w:eastAsia="微软雅黑" w:hAnsi="微软雅黑" w:hint="eastAsia"/>
          <w:color w:val="0000FF"/>
          <w:sz w:val="48"/>
          <w:szCs w:val="48"/>
        </w:rPr>
        <w:t>中华人民共和国司法部令</w:t>
      </w:r>
    </w:p>
    <w:p w:rsidR="003F558B" w:rsidRDefault="003F558B" w:rsidP="003F558B">
      <w:pPr>
        <w:pStyle w:val="a3"/>
        <w:wordWrap w:val="0"/>
        <w:spacing w:before="240" w:beforeAutospacing="0" w:after="240" w:afterAutospacing="0" w:line="480" w:lineRule="auto"/>
        <w:ind w:firstLine="480"/>
        <w:jc w:val="center"/>
        <w:rPr>
          <w:rFonts w:ascii="微软雅黑" w:eastAsia="微软雅黑" w:hAnsi="微软雅黑" w:hint="eastAsia"/>
          <w:color w:val="2F2F2F"/>
          <w:sz w:val="27"/>
          <w:szCs w:val="27"/>
        </w:rPr>
      </w:pPr>
      <w:r>
        <w:rPr>
          <w:rStyle w:val="a4"/>
          <w:rFonts w:ascii="微软雅黑" w:eastAsia="微软雅黑" w:hAnsi="微软雅黑" w:hint="eastAsia"/>
          <w:color w:val="0000FF"/>
          <w:sz w:val="48"/>
          <w:szCs w:val="48"/>
        </w:rPr>
        <w:t>第132号</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Style w:val="a4"/>
          <w:rFonts w:ascii="微软雅黑" w:eastAsia="微软雅黑" w:hAnsi="微软雅黑" w:hint="eastAsia"/>
          <w:color w:val="FF6600"/>
          <w:sz w:val="27"/>
          <w:szCs w:val="27"/>
        </w:rPr>
        <w:t>《司法鉴定程序通则》已经2015年12月24日司法部部务会议修订通过，现将修订后的《司法鉴定程序通则》发布，自2016年5月1日起施行。</w:t>
      </w:r>
    </w:p>
    <w:p w:rsidR="003F558B" w:rsidRDefault="003F558B" w:rsidP="003F558B">
      <w:pPr>
        <w:pStyle w:val="a3"/>
        <w:wordWrap w:val="0"/>
        <w:spacing w:before="240" w:beforeAutospacing="0" w:after="240" w:afterAutospacing="0" w:line="480" w:lineRule="auto"/>
        <w:ind w:firstLine="480"/>
        <w:jc w:val="center"/>
        <w:rPr>
          <w:rFonts w:ascii="微软雅黑" w:eastAsia="微软雅黑" w:hAnsi="微软雅黑" w:hint="eastAsia"/>
          <w:color w:val="2F2F2F"/>
          <w:sz w:val="27"/>
          <w:szCs w:val="27"/>
        </w:rPr>
      </w:pPr>
      <w:r>
        <w:rPr>
          <w:rFonts w:ascii="微软雅黑" w:eastAsia="微软雅黑" w:hAnsi="微软雅黑" w:hint="eastAsia"/>
          <w:color w:val="2F2F2F"/>
          <w:sz w:val="27"/>
          <w:szCs w:val="27"/>
        </w:rPr>
        <w:t>部 长 吴爱英</w:t>
      </w:r>
    </w:p>
    <w:p w:rsidR="003F558B" w:rsidRDefault="003F558B" w:rsidP="003F558B">
      <w:pPr>
        <w:pStyle w:val="a3"/>
        <w:wordWrap w:val="0"/>
        <w:spacing w:before="240" w:beforeAutospacing="0" w:after="240" w:afterAutospacing="0" w:line="480" w:lineRule="auto"/>
        <w:ind w:firstLine="480"/>
        <w:jc w:val="center"/>
        <w:rPr>
          <w:rFonts w:ascii="微软雅黑" w:eastAsia="微软雅黑" w:hAnsi="微软雅黑" w:hint="eastAsia"/>
          <w:color w:val="2F2F2F"/>
          <w:sz w:val="27"/>
          <w:szCs w:val="27"/>
        </w:rPr>
      </w:pPr>
      <w:r>
        <w:rPr>
          <w:rFonts w:ascii="微软雅黑" w:eastAsia="微软雅黑" w:hAnsi="微软雅黑" w:hint="eastAsia"/>
          <w:color w:val="2F2F2F"/>
          <w:sz w:val="27"/>
          <w:szCs w:val="27"/>
        </w:rPr>
        <w:t>2016年3月2日</w:t>
      </w:r>
    </w:p>
    <w:p w:rsidR="003F558B" w:rsidRDefault="003F558B" w:rsidP="003F558B">
      <w:pPr>
        <w:pStyle w:val="a3"/>
        <w:wordWrap w:val="0"/>
        <w:spacing w:before="240" w:beforeAutospacing="0" w:after="240" w:afterAutospacing="0" w:line="480" w:lineRule="auto"/>
        <w:ind w:firstLine="480"/>
        <w:jc w:val="center"/>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w:t>
      </w:r>
    </w:p>
    <w:p w:rsidR="003F558B" w:rsidRDefault="003F558B" w:rsidP="003F558B">
      <w:pPr>
        <w:pStyle w:val="a3"/>
        <w:wordWrap w:val="0"/>
        <w:spacing w:before="240" w:beforeAutospacing="0" w:after="240" w:afterAutospacing="0" w:line="480" w:lineRule="auto"/>
        <w:ind w:firstLine="480"/>
        <w:jc w:val="center"/>
        <w:rPr>
          <w:rFonts w:ascii="微软雅黑" w:eastAsia="微软雅黑" w:hAnsi="微软雅黑" w:hint="eastAsia"/>
          <w:color w:val="2F2F2F"/>
          <w:sz w:val="27"/>
          <w:szCs w:val="27"/>
        </w:rPr>
      </w:pPr>
      <w:r>
        <w:rPr>
          <w:rStyle w:val="a4"/>
          <w:rFonts w:ascii="微软雅黑" w:eastAsia="微软雅黑" w:hAnsi="微软雅黑" w:hint="eastAsia"/>
          <w:color w:val="0000FF"/>
          <w:sz w:val="48"/>
          <w:szCs w:val="48"/>
        </w:rPr>
        <w:t>司法鉴定程序通则</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Style w:val="a4"/>
          <w:rFonts w:ascii="微软雅黑" w:eastAsia="微软雅黑" w:hAnsi="微软雅黑" w:hint="eastAsia"/>
          <w:color w:val="0000FF"/>
          <w:sz w:val="27"/>
          <w:szCs w:val="27"/>
        </w:rPr>
        <w:t>第一章 总 则</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第一条 为了规范司法鉴定机构和司法鉴定人的司法鉴定活动，保障司法鉴定质量，保障诉讼活动的顺利进行，根据《全国人民代表大会常务委员会关于司法鉴定管理问题的决定》和有关法律、法规的规定，制定本通则。</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第二条 司法鉴定是指在诉讼活动中鉴定人运用科学技术或者专门知识对诉讼涉及的专门性问题进行鉴别和判断并提供鉴定意见的活动。</w:t>
      </w:r>
      <w:r>
        <w:rPr>
          <w:rFonts w:ascii="微软雅黑" w:eastAsia="微软雅黑" w:hAnsi="微软雅黑" w:hint="eastAsia"/>
          <w:color w:val="2F2F2F"/>
          <w:sz w:val="27"/>
          <w:szCs w:val="27"/>
        </w:rPr>
        <w:lastRenderedPageBreak/>
        <w:t>司法鉴定程序是指司法鉴定机构和司法鉴定人进行司法鉴定活动的方式、步骤以及相关规则的总称。</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第三条 本通则适用于司法鉴定机构和司法鉴定人从事各类司法鉴定业务的活动。</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第四条 司法鉴定机构和司法鉴定人进行司法鉴定活动，应当遵守法律、法规、规章，遵守职业道德和执业纪律，尊重科学，遵守技术操作规范。</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第五条 司法鉴定实行鉴定人负责制度。司法鉴定人应当依法独立、客观、公正地进行鉴定，并对自己作出的鉴定意见负责。司法鉴定人不得违反规定会见诉讼当事人及其委托的人。</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第六条 司法鉴定机构和司法鉴定人应当保守在执业活动中知悉的国家秘密、商业秘密，不得泄露个人隐私。</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第七条 司法鉴定人在执业活动中应当依照有关诉讼法律和本通则规定实行回避。</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第八条 司法鉴定收费执行国家有关规定。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第九条 司法鉴定机构和司法鉴定人进行司法鉴定活动应当依法接受监督。对于有违反有关法律、法规、规章规定行为的，由司法行政机关依法给予相应的行政处罚；对于有违反司法鉴定行业规范行为的，由司法鉴定协会给予相应的行业处分。</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第十条 司法鉴定机构应当加强对司法鉴定人执业活动的管理和监督。司法鉴定人违反本通则规定的，司法鉴定机构应当予以纠正。</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Style w:val="a4"/>
          <w:rFonts w:ascii="微软雅黑" w:eastAsia="微软雅黑" w:hAnsi="微软雅黑" w:hint="eastAsia"/>
          <w:color w:val="0000FF"/>
          <w:sz w:val="27"/>
          <w:szCs w:val="27"/>
        </w:rPr>
        <w:t>第二章 司法鉴定的委托与受理</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第十一条 司法鉴定机构应当统一受理办案机关的司法鉴定委托。</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第十二条 委托人委托鉴定的，应当向司法鉴定机构提供真实、完整、充分的鉴定材料，并对鉴定材料的真实性、合法性负责。司法鉴定机构应当核对并记录鉴定材料的名称、种类、数量、性状、保存状况、收到时间等。</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诉讼当事人对鉴定材料有异议的，应当向委托人提出。</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本通则所称鉴定材料包括生物检材和非生物检材、比对样本材料以及其他与鉴定事项有关的鉴定资料。</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第十三条 司法鉴定机构应当自收到委托之日起七个工作日内作出是否受理的决定。对于复杂、疑难或者特殊鉴定事项的委托，司法鉴定机构可以与委托人协商决定受理的时间。</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第十四条 司法鉴定机构应当对委托鉴定事项、鉴定材料等进行审查。对属于本机构司法鉴定业务范围，鉴定用途合法，提供的鉴定材料能够满足鉴定需要的，应当受理。</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对于鉴定材料不完整、不充分，不能满足鉴定需要的，司法鉴定机构可以要求委托人补充；经补充后能够满足鉴定需要的，应当受理。</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第十五条 具有下列情形之一的鉴定委托，司法鉴定机构不得受理：</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（一）委托鉴定事项超出本机构司法鉴定业务范围的；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（二）发现鉴定材料不真实、不完整、不充分或者取得方式不合法的；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（三）鉴定用途不合法或者违背社会公德的；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（四）鉴定要求不符合司法鉴定执业规则或者相关鉴定技术规范的；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（五）鉴定要求超出本机构技术条件或者鉴定能力的；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（六）委托人就同一鉴定事项同时委托其他司法鉴定机构进行鉴定的；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（七）其他不符合法律、法规、规章规定的情形。</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第十六条 司法鉴定机构决定受理鉴定委托的，应当与委托人签订司法鉴定委托书。司法鉴定委托书应当载明委托人名称、司法鉴定机构名称、委托鉴定事项、是否属于重新鉴定、鉴定用途、与鉴定有关的基本案情、鉴定材料的提供和退还、鉴定风险，以及双方商定的鉴定时限、鉴定费用及收取方式、双方权利义务等其他需要载明的事项。</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第十七条 司法鉴定机构决定不予受理鉴定委托的，应当向委托人说明理由，退还鉴定材料。</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Style w:val="a4"/>
          <w:rFonts w:ascii="微软雅黑" w:eastAsia="微软雅黑" w:hAnsi="微软雅黑" w:hint="eastAsia"/>
          <w:color w:val="0000FF"/>
          <w:sz w:val="27"/>
          <w:szCs w:val="27"/>
        </w:rPr>
        <w:t>第三章 司法鉴定的实施</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第十八条 司法鉴定机构受理鉴定委托后，应当指定本机构具有该鉴定事项执业资格的司法鉴定人进行鉴定。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委托人有特殊要求的，经双方协商一致，也可以从本机构中选择符合条件的司法鉴定人进行鉴定。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委托人不得要求或者暗示司法鉴定机构、司法鉴定人按其意图或者特定目的提供鉴定意见。</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第十九条 司法鉴定机构对同一鉴定事项，应当指定或者选择二名司法鉴定人进行鉴定；对复杂、疑难或者特殊鉴定事项，可以指定或者选择多名司法鉴定人进行鉴定。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第二十条 司法鉴定人本人或者其近亲属与诉讼当事人、鉴定事项涉及的案件有利害关系，可能影响其独立、客观、公正进行鉴定的，应当回避。</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司法鉴定人曾经参加过同一鉴定事项鉴定的，或者曾经作为专家提供过咨询意见的，或者曾被聘请为有专门知识的人参与过同一鉴定事项法庭质证的，应当回避。</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第二十一条 司法鉴定人自行提出回避的，由其所属的司法鉴定机构决定；委托人要求司法鉴定人回避的，应当向该司法鉴定人所属的司法鉴定机构提出，由司法鉴定机构决定。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委托人对司法鉴定机构作出的司法鉴定人是否回避的决定有异议的，可以撤销鉴定委托。</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第二十二条 司法鉴定机构应当建立鉴定材料管理制度，严格监控鉴定材料的接收、保管、使用和退还。</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司法鉴定机构和司法鉴定人在鉴定过程中应当严格依照技术规范保管和使用鉴定材料，因严重不负责任造成鉴定材料损毁、遗失的，应当依法承担责任。</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第二十三条 司法鉴定人进行鉴定，应当依下列顺序遵守和采用该专业领域的技术标准、技术规范和技术方法：</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（一）国家标准；</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（二）行业标准和技术规范；</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（三）该专业领域多数专家认可的技术方法。</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第二十四条 司法鉴定人有权了解进行鉴定所需要的案件材料，可以查阅、复制相关资料，必要时可以询问诉讼当事人、证人。</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经委托人同意，司法鉴定机构可以派员到现场提取鉴定材料。现场提取鉴定材料应当由不少于二名司法鉴定机构的工作人员进行，其中至少一名应为该鉴定事项的司法鉴定人。现场提取鉴定材料时，应当有委托人指派或者委托的人员在场见证并在提取记录上签名。</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第二十五条 鉴定过程中，需要对无民事行为能力人或者限制民事行为能力人进行身体检查的，应当通知其监护人或者近亲属到场见证；必要时，可以通知委托人到场见证。</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对被鉴定人进行法医精神病鉴定的，应当通知委托人或者被鉴定人的近亲属或者监护人到场见证。</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对需要进行尸体解剖的，应当通知委托人或者死者的近亲属或者监护人到场见证。</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到场见证人员应当在鉴定记录上签名。见证人员未到场的，司法鉴定人不得开展相关鉴定活动，延误时间不计入鉴定时限。</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第二十六条 鉴定过程中，需要对被鉴定人身体进行法医临床检查的，应当采取必要措施保护其隐私。</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第二十七条 司法鉴定人应当对鉴定过程进行实时记录并签名。记录可以采取笔记、录音、录像、拍照等方式。记录应当载明主要的鉴定方法和过程，检查、检验、检测结果，以及仪器设备使用情况等。记录的内容应当真实、客观、准确、完整、清晰，记录的文本资料、音像资料等应当存入鉴定档案。</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第二十八条 司法鉴定机构应当自司法鉴定委托书生效之日起三十个工作日内完成鉴定。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鉴定事项涉及复杂、疑难、特殊技术问题或者鉴定过程需要较长时间的，经本机构负责人批准，完成鉴定的时限可以延长，延长时限一般不得超过三十个工作日。鉴定时限延长的，应当及时告知委托人。</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司法鉴定机构与委托人对鉴定时限另有约定的，从其约定。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在鉴定过程中补充或者重新提取鉴定材料所需的时间，不计入鉴定时限。</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第二十九条 司法鉴定机构在鉴定过程中，有下列情形之一的，可以终止鉴定：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（一）发现有本通则第十五条第二项至第七项规定情形的；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（二）鉴定材料发生耗损，委托人不能补充提供的；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（三）委托人拒不履行司法鉴定委托书规定的义务、被鉴定人拒不配合或者鉴定活动受到严重干扰，致使鉴定无法继续进行的；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（四）委托人主动撤销鉴定委托，或者委托人、诉讼当事人拒绝支付鉴定费用的；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（五）因不可抗力致使鉴定无法继续进行的；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（六）其他需要终止鉴定的情形。</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终止鉴定的，司法鉴定机构应当书面通知委托人，说明理由并退还鉴定材料。</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第三十条 有下列情形之一的，司法鉴定机构可以根据委托人的要求进行补充鉴定：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（一）原委托鉴定事项有遗漏的；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（二）委托人就原委托鉴定事项提供新的鉴定材料的；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（三）其他需要补充鉴定的情形。</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补充鉴定是原委托鉴定的组成部分，应当由原司法鉴定人进行。</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第三十一条 有下列情形之一的，司法鉴定机构可以接受办案机关委托进行重新鉴定：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（一）原司法鉴定人不具有从事委托鉴定事项执业资格的；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（二）原司法鉴定机构超出登记的业务范围组织鉴定的；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（三）原司法鉴定人应当回避没有回避的；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（四）办案机关认为需要重新鉴定的；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（五）法律规定的其他情形。</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第三十二条 重新鉴定应当委托原司法鉴定机构以外的其他司法鉴定机构进行；因特殊原因，委托人也可以委托原司法鉴定机构进行，但原司法鉴定机构应当指定原司法鉴定人以外的其他符合条件的司法鉴定人进行。</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接受重新鉴定委托的司法鉴定机构的资质条件应当不低于原司法鉴定机构，进行重新鉴定的司法鉴定人中应当至少有一名具有相关专业高级专业技术职称。</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第三十三条 鉴定过程中，涉及复杂、疑难、特殊技术问题的，可以向本机构以外的相关专业领域的专家进行咨询，但最终的鉴定意见应当由本机构的司法鉴定人出具。</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专家提供咨询意见应当签名，并存入鉴定档案。</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第三十四条 对于涉及重大案件或者特别复杂、疑难、特殊技术问题或者多个鉴定类别的鉴定事项，办案机关可以委托司法鉴定行业协会组织协调多个司法鉴定机构进行鉴定。</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第三十五条 司法鉴定人完成鉴定后，司法鉴定机构应当指定具有相应资质的人员对鉴定程序和鉴定意见进行复核；对于涉及复杂、疑难、特殊技术问题或者重新鉴定的鉴定事项，可以组织三名以上的专家进行复核。</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复核人员完成复核后，应当提出复核意见并签名，存入鉴定档案。</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Style w:val="a4"/>
          <w:rFonts w:ascii="微软雅黑" w:eastAsia="微软雅黑" w:hAnsi="微软雅黑" w:hint="eastAsia"/>
          <w:color w:val="0000FF"/>
          <w:sz w:val="27"/>
          <w:szCs w:val="27"/>
        </w:rPr>
        <w:t>第四章 司法鉴定意见书的出具</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第三十六条 司法鉴定机构和司法鉴定人应当按照统一规定的文本格式制作司法鉴定意见书。</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第三十七条 司法鉴定意见书应当由司法鉴定人签名。多人参加的鉴定，对鉴定意见有不同意见的，应当注明。</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第三十八条 司法鉴定意见书应当加盖司法鉴定机构的司法鉴定专用章。</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第三十九条 司法鉴定意见书应当一式四份，三份交委托人收执，一份由司法鉴定机构存档。司法鉴定机构应当按照有关规定或者与委托人约定的方式，向委托人发送司法鉴定意见书。</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第四十条 委托人对鉴定过程、鉴定意见提出询问的，司法鉴定机构和司法鉴定人应当给予解释或者说明。</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第四十一条 司法鉴定意见书出具后，发现有下列情形之一的，司法鉴定机构可以进行补正：</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（一）图像、谱图、表格不清晰的；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（二）签名、盖章或者编号不符合制作要求的；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（三）文字表达有瑕疵或者错别字，但不影响司法鉴定意见的。</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补正应当在原司法鉴定意见书上进行，由至少一名司法鉴定人在补正处签名。必要时，可以出具补正书。</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对司法鉴定意见书进行补正，不得改变司法鉴定意见的原意。</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第四十二条 司法鉴定机构应当按照规定将司法鉴定意见书以及有关资料整理立卷、归档保管。</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Style w:val="a4"/>
          <w:rFonts w:ascii="微软雅黑" w:eastAsia="微软雅黑" w:hAnsi="微软雅黑" w:hint="eastAsia"/>
          <w:color w:val="0000FF"/>
          <w:sz w:val="27"/>
          <w:szCs w:val="27"/>
        </w:rPr>
        <w:t>第五章 司法鉴定人出庭作证</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第四十三条 经人民法院依法通知，司法鉴定人应当出庭作证，回答与鉴定事项有关的问题。</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第四十四条 司法鉴定机构接到出庭通知后，应当及时与人民法院确认司法鉴定人出庭的时间、地点、人数、费用、要求等。</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第四十五条 司法鉴定机构应当支持司法鉴定人出庭作证，为司法鉴定人依法出庭提供必要条件。</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第四十六条 司法鉴定人出庭作证，应当举止文明，遵守法庭纪律。</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Style w:val="a4"/>
          <w:rFonts w:ascii="微软雅黑" w:eastAsia="微软雅黑" w:hAnsi="微软雅黑" w:hint="eastAsia"/>
          <w:color w:val="0000FF"/>
          <w:sz w:val="27"/>
          <w:szCs w:val="27"/>
        </w:rPr>
        <w:t>第六章 附则</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第四十七条 本通则是司法鉴定机构和司法鉴定人进行司法鉴定活动应当遵守和采用的一般程序规则，不同专业领域对鉴定程序有特殊要求的，可以依据本通则制定鉴定程序细则。</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第四十八条 本通则所称办案机关，是指办理诉讼案件的侦查机关、审查起诉机关和审判机关。</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第四十九条 在诉讼活动之外，司法鉴定机构和司法鉴定人依法开展相关鉴定业务的，参照本通则规定执行。</w:t>
      </w:r>
    </w:p>
    <w:p w:rsidR="003F558B" w:rsidRDefault="003F558B" w:rsidP="003F558B">
      <w:pPr>
        <w:pStyle w:val="a3"/>
        <w:wordWrap w:val="0"/>
        <w:spacing w:before="240" w:beforeAutospacing="0" w:after="240" w:afterAutospacing="0" w:line="480" w:lineRule="auto"/>
        <w:ind w:firstLine="48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第五十条 本通则自2016年5月1日起施行。司法部2007年8月7日发布的《司法鉴定程序通则》（司法部第107号令）同时废止。</w:t>
      </w:r>
    </w:p>
    <w:p w:rsidR="00054F19" w:rsidRDefault="00054F19">
      <w:bookmarkStart w:id="0" w:name="_GoBack"/>
      <w:bookmarkEnd w:id="0"/>
    </w:p>
    <w:sectPr w:rsidR="00054F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C2"/>
    <w:rsid w:val="00054F19"/>
    <w:rsid w:val="00305DC2"/>
    <w:rsid w:val="003F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5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55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5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5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743</Words>
  <Characters>4241</Characters>
  <Application>Microsoft Office Word</Application>
  <DocSecurity>0</DocSecurity>
  <Lines>35</Lines>
  <Paragraphs>9</Paragraphs>
  <ScaleCrop>false</ScaleCrop>
  <Company>P R C</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2018-08-18T07:50:00Z</dcterms:created>
  <dcterms:modified xsi:type="dcterms:W3CDTF">2018-08-18T07:50:00Z</dcterms:modified>
</cp:coreProperties>
</file>